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center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Los puños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Los puños son piezas que se ubican en el ruedo de las mangas, suelen en su gran mayoría llevar entretela para dar rigidez y resistencia. Para facilidad de uso algunos tienen una abertura. Se debe elegir el tipo de puño más acorde a la necesidad del diseño. Existen varias clases de puño, entre ellas están: abiertos, banda de puño, de chaqueta, de camisa, aberturas para algunos puños, francés, entre otros más. 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center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2b579a"/>
          <w:sz w:val="20"/>
          <w:szCs w:val="20"/>
          <w:shd w:fill="e6e6e6" w:val="clear"/>
        </w:rPr>
        <w:drawing>
          <wp:inline distB="0" distT="0" distL="0" distR="0">
            <wp:extent cx="2358416" cy="1039095"/>
            <wp:effectExtent b="0" l="0" r="0" t="0"/>
            <wp:docPr descr="Interfaz de usuario gráfica, Aplicación&#10;&#10;Descripción generada automáticamente" id="232" name="image6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6.png"/>
                    <pic:cNvPicPr preferRelativeResize="0"/>
                  </pic:nvPicPr>
                  <pic:blipFill>
                    <a:blip r:embed="rId7"/>
                    <a:srcRect b="15547" l="60605" r="6428" t="58624"/>
                    <a:stretch>
                      <a:fillRect/>
                    </a:stretch>
                  </pic:blipFill>
                  <pic:spPr>
                    <a:xfrm>
                      <a:off x="0" y="0"/>
                      <a:ext cx="2358416" cy="103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4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Puño de banda: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este tipo de puño suele ser adecuado para mangas de prendas hechas de telas elásticas; se desliza sobre la mano y no requiere abertura.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6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991.000000000002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35"/>
        <w:gridCol w:w="2350"/>
        <w:gridCol w:w="4682"/>
        <w:gridCol w:w="2324"/>
        <w:tblGridChange w:id="0">
          <w:tblGrid>
            <w:gridCol w:w="3635"/>
            <w:gridCol w:w="2350"/>
            <w:gridCol w:w="4682"/>
            <w:gridCol w:w="2324"/>
          </w:tblGrid>
        </w:tblGridChange>
      </w:tblGrid>
      <w:tr>
        <w:tc>
          <w:tcPr/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cortar el puño según el tamaño del diseño. Colocar derecho con derecho y coser en forma de tubo. Recortar y doblar hacia atrás, ocultado los bordes.</w:t>
            </w:r>
          </w:p>
        </w:tc>
        <w:tc>
          <w:tcPr/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77241" cy="1440000"/>
                  <wp:effectExtent b="0" l="0" r="0" t="0"/>
                  <wp:docPr descr="Texto&#10;&#10;Descripción generada automáticamente" id="234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43567" l="52614" r="38876" t="41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41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Sujetar la manga y el puño en cuatro puntadas, derecho con derecho y coincidiendo los bordes de ambas piezas.</w:t>
            </w:r>
          </w:p>
        </w:tc>
        <w:tc>
          <w:tcPr/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69851" cy="1440000"/>
                  <wp:effectExtent b="0" l="0" r="0" t="0"/>
                  <wp:docPr descr="Texto&#10;&#10;Descripción generada automáticamente" id="233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43638" l="62982" r="27723" t="40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851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Pasar la costura en fileteadora.</w:t>
            </w:r>
          </w:p>
        </w:tc>
        <w:tc>
          <w:tcPr/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49442" cy="1443526"/>
                  <wp:effectExtent b="0" l="0" r="0" t="0"/>
                  <wp:docPr descr="Texto&#10;&#10;Descripción generada automáticamente" id="236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44078" l="73416" r="16857" t="32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442" cy="144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Truco.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Usar una fileteadora para telas elásticas. Es adecuada para la elasticidad de la tela y reduce al mínimo los márgenes de costura. Si se usa una máquina de coser, colocar un prénsatelas y usar un zigzag o punto elástico.</w:t>
            </w:r>
          </w:p>
        </w:tc>
        <w:tc>
          <w:tcPr/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60791" cy="1440000"/>
                  <wp:effectExtent b="0" l="0" r="0" t="0"/>
                  <wp:docPr descr="Texto&#10;&#10;Descripción generada automáticamente" id="235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8365" l="69271" r="15804" t="63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91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4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highlight w:val="yellow"/>
          <w:rtl w:val="0"/>
        </w:rPr>
        <w:t xml:space="preserve">Puño de camisa: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El puño es una pieza que siempre llevara entretela debido a la fricción constante, además suele llevar ojales y botones. Llevan otra pieza llamada abertura.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7"/>
        <w:gridCol w:w="3113"/>
        <w:gridCol w:w="3640"/>
        <w:gridCol w:w="3351"/>
        <w:tblGridChange w:id="0">
          <w:tblGrid>
            <w:gridCol w:w="2887"/>
            <w:gridCol w:w="3113"/>
            <w:gridCol w:w="3640"/>
            <w:gridCol w:w="3351"/>
          </w:tblGrid>
        </w:tblGridChange>
      </w:tblGrid>
      <w:tr>
        <w:tc>
          <w:tcPr/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Reducir 1.5cm de margen de costura alrededor de la pieza cortada en entretela</w:t>
            </w:r>
          </w:p>
        </w:tc>
        <w:tc>
          <w:tcPr/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920147" cy="1132673"/>
                  <wp:effectExtent b="0" l="0" r="0" t="0"/>
                  <wp:docPr descr="Imagen que contiene Texto&#10;&#10;Descripción generada automáticamente" id="238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Texto&#10;&#10;Descripción generada automáticamente" id="0" name="image5.png"/>
                          <pic:cNvPicPr preferRelativeResize="0"/>
                        </pic:nvPicPr>
                        <pic:blipFill>
                          <a:blip r:embed="rId9"/>
                          <a:srcRect b="46718" l="13939" r="71196" t="37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147" cy="11326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Colocar la entretela entre las dos capas de las piezas que fueron cortadas en telas.</w:t>
            </w:r>
          </w:p>
        </w:tc>
        <w:tc>
          <w:tcPr/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136005" cy="1137657"/>
                  <wp:effectExtent b="0" l="0" r="0" t="0"/>
                  <wp:docPr descr="Imagen que contiene Texto&#10;&#10;Descripción generada automáticamente" id="237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Texto&#10;&#10;Descripción generada automáticamente" id="0" name="image5.png"/>
                          <pic:cNvPicPr preferRelativeResize="0"/>
                        </pic:nvPicPr>
                        <pic:blipFill>
                          <a:blip r:embed="rId9"/>
                          <a:srcRect b="47313" l="29548" r="55089" t="38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05" cy="11376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Planchar el margen costura de arriba del puño hacia el revés, sobre la tela rígida.  </w:t>
            </w:r>
          </w:p>
        </w:tc>
        <w:tc>
          <w:tcPr/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48801" cy="950781"/>
                  <wp:effectExtent b="0" l="0" r="0" t="0"/>
                  <wp:docPr id="24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22384" l="13688" r="71452" t="68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801" cy="9507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4.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Colocar el puño sobre su forro, debe ser derecho con derecho de ambas telas, coser por la línea de costura por el derecho.</w:t>
            </w:r>
          </w:p>
        </w:tc>
        <w:tc>
          <w:tcPr/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94880" cy="933118"/>
                  <wp:effectExtent b="0" l="0" r="0" t="0"/>
                  <wp:docPr descr="Imagen que contiene Texto&#10;&#10;Descripción generada automáticamente" id="240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Texto&#10;&#10;Descripción generada automáticamente" id="0" name="image5.png"/>
                          <pic:cNvPicPr preferRelativeResize="0"/>
                        </pic:nvPicPr>
                        <pic:blipFill>
                          <a:blip r:embed="rId9"/>
                          <a:srcRect b="22833" l="29632" r="55426" t="67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880" cy="9331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5.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Superponer los márgenes de costura y doblarlos hacia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adentro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las esquinas antes de dar la vuelta.</w:t>
            </w:r>
          </w:p>
        </w:tc>
        <w:tc>
          <w:tcPr/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950329" cy="922444"/>
                  <wp:effectExtent b="0" l="0" r="0" t="0"/>
                  <wp:docPr descr="Imagen que contiene Texto&#10;&#10;Descripción generada automáticamente" id="247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Texto&#10;&#10;Descripción generada automáticamente" id="0" name="image5.png"/>
                          <pic:cNvPicPr preferRelativeResize="0"/>
                        </pic:nvPicPr>
                        <pic:blipFill>
                          <a:blip r:embed="rId9"/>
                          <a:srcRect b="70763" l="51752" r="28045" t="16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29" cy="9224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6.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Doblar el borde de costura del puño con el forro hacia dentro y luego ubica la manga dentro y realiza costura, pespuntea el puño a la manga.</w:t>
            </w:r>
          </w:p>
        </w:tc>
        <w:tc>
          <w:tcPr/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877769" cy="1297573"/>
                  <wp:effectExtent b="0" l="0" r="0" t="0"/>
                  <wp:docPr descr="Imagen que contiene Texto&#10;&#10;Descripción generada automáticamente" id="243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Texto&#10;&#10;Descripción generada automáticamente" id="0" name="image5.png"/>
                          <pic:cNvPicPr preferRelativeResize="0"/>
                        </pic:nvPicPr>
                        <pic:blipFill>
                          <a:blip r:embed="rId9"/>
                          <a:srcRect b="36925" l="51835" r="38564" t="37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69" cy="12975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7.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Realizar ojales y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coser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los botones.</w:t>
            </w:r>
          </w:p>
        </w:tc>
        <w:tc>
          <w:tcPr/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965746" cy="1394965"/>
                  <wp:effectExtent b="0" l="0" r="0" t="0"/>
                  <wp:docPr descr="Imagen que contiene Texto&#10;&#10;Descripción generada automáticamente" id="245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Texto&#10;&#10;Descripción generada automáticamente" id="0" name="image5.png"/>
                          <pic:cNvPicPr preferRelativeResize="0"/>
                        </pic:nvPicPr>
                        <pic:blipFill>
                          <a:blip r:embed="rId9"/>
                          <a:srcRect b="36774" l="62102" r="28128" t="38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746" cy="1394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Foto. Prenda terminada</w:t>
            </w:r>
          </w:p>
        </w:tc>
        <w:tc>
          <w:tcPr/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739592" cy="1392975"/>
                  <wp:effectExtent b="0" l="0" r="0" t="0"/>
                  <wp:docPr descr="Imagen que contiene Interfaz de usuario gráfica&#10;&#10;Descripción generada automáticamente" id="248" name="image7.png"/>
                  <a:graphic>
                    <a:graphicData uri="http://schemas.openxmlformats.org/drawingml/2006/picture">
                      <pic:pic>
                        <pic:nvPicPr>
                          <pic:cNvPr descr="Imagen que contiene Interfaz de usuario gráfica&#10;&#10;Descripción generada automáticamente" id="0" name="image7.png"/>
                          <pic:cNvPicPr preferRelativeResize="0"/>
                        </pic:nvPicPr>
                        <pic:blipFill>
                          <a:blip r:embed="rId10"/>
                          <a:srcRect b="4422" l="67448" r="12435" t="66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92" cy="1392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center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Las aberturas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La abertura en el borde inferior de la manga permite que el puño se ciña a la muñeca, a la vez que puede abrirse fácilmente. Entre ellas está: abertura armada, solapa continua y abertura de camisa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highlight w:val="yellow"/>
          <w:rtl w:val="0"/>
        </w:rPr>
        <w:t xml:space="preserve">Abertura armada: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es la forma más sencilla de realizar una abertura en la manga.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122"/>
        <w:gridCol w:w="2147"/>
        <w:gridCol w:w="4639"/>
        <w:gridCol w:w="2083"/>
        <w:tblGridChange w:id="0">
          <w:tblGrid>
            <w:gridCol w:w="4122"/>
            <w:gridCol w:w="2147"/>
            <w:gridCol w:w="4639"/>
            <w:gridCol w:w="2083"/>
          </w:tblGrid>
        </w:tblGridChange>
      </w:tblGrid>
      <w:tr>
        <w:tc>
          <w:tcPr/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cortar una pieza en material textil de 5 cm de ancho y 2.5 cm más largo que la abertura. Se da la vuelta hacia abajo y se cosen los lados largos y uno de los cortos para rematarlos.</w:t>
            </w:r>
          </w:p>
        </w:tc>
        <w:tc>
          <w:tcPr/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57163" cy="1440000"/>
                  <wp:effectExtent b="0" l="0" r="0" t="0"/>
                  <wp:docPr descr="Escala de tiempo&#10;&#10;Descripción generada automáticamente" id="250" name="image4.png"/>
                  <a:graphic>
                    <a:graphicData uri="http://schemas.openxmlformats.org/drawingml/2006/picture">
                      <pic:pic>
                        <pic:nvPicPr>
                          <pic:cNvPr descr="Escala de tiemp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42122" l="14359" r="77463" t="42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163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coloca el derecho del forro contra el derecho de la manga, centrado sobre la posición de la abertura. Se debe hilvanar y coser 6 mm desde el borde inferior hasta el punto de la abertura y luego, de nuevo, abriendo 6 mm hasta el borde inferior por el otro lado.</w:t>
            </w:r>
          </w:p>
        </w:tc>
        <w:tc>
          <w:tcPr/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16398" cy="1440000"/>
                  <wp:effectExtent b="0" l="0" r="0" t="0"/>
                  <wp:docPr descr="Escala de tiempo&#10;&#10;Descripción generada automáticamente" id="252" name="image4.png"/>
                  <a:graphic>
                    <a:graphicData uri="http://schemas.openxmlformats.org/drawingml/2006/picture">
                      <pic:pic>
                        <pic:nvPicPr>
                          <pic:cNvPr descr="Escala de tiemp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42281" l="23372" r="68697" t="42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98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corta por el centro y se da la vuelta. Luego planchar y coser cuidadosamente con puntadas pequeñas a la manga para mantenerla en su sitio.</w:t>
            </w:r>
          </w:p>
        </w:tc>
        <w:tc>
          <w:tcPr/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290566" cy="1440000"/>
                  <wp:effectExtent b="0" l="0" r="0" t="0"/>
                  <wp:docPr descr="Escala de tiempo&#10;&#10;Descripción generada automáticamente" id="254" name="image4.png"/>
                  <a:graphic>
                    <a:graphicData uri="http://schemas.openxmlformats.org/drawingml/2006/picture">
                      <pic:pic>
                        <pic:nvPicPr>
                          <pic:cNvPr descr="Escala de tiemp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7682" l="14441" r="77624" t="76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566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Truco. En el paso 2. coser dos veces para reforzar la abertura. Mejor que hacer girar la aguja en ese punto, dar una puntada pequeña sobre el pico.</w:t>
            </w:r>
          </w:p>
        </w:tc>
        <w:tc>
          <w:tcPr/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248423" cy="1446482"/>
                  <wp:effectExtent b="0" l="0" r="0" t="0"/>
                  <wp:docPr id="25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31140" l="32294" r="55017" t="36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23" cy="14464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Solapa continua: esta técnica es más compleja, no se recomienda en tela que se deshilache mucho.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175"/>
        <w:gridCol w:w="2290"/>
        <w:gridCol w:w="4316"/>
        <w:gridCol w:w="2210"/>
        <w:tblGridChange w:id="0">
          <w:tblGrid>
            <w:gridCol w:w="4175"/>
            <w:gridCol w:w="2290"/>
            <w:gridCol w:w="4316"/>
            <w:gridCol w:w="2210"/>
          </w:tblGrid>
        </w:tblGridChange>
      </w:tblGrid>
      <w:tr>
        <w:tc>
          <w:tcPr/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Ir haciendo costura delgada estrechando poco a poco a 6 mm desde el borde inferior hasta la punta por un lado y luego ensanchando por el otro lado. Cortar por el centro.</w:t>
            </w:r>
          </w:p>
        </w:tc>
        <w:tc>
          <w:tcPr/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86691" cy="1440000"/>
                  <wp:effectExtent b="0" l="0" r="0" t="0"/>
                  <wp:docPr descr="Escala de tiempo&#10;&#10;Descripción generada automáticamente" id="256" name="image4.png"/>
                  <a:graphic>
                    <a:graphicData uri="http://schemas.openxmlformats.org/drawingml/2006/picture">
                      <pic:pic>
                        <pic:nvPicPr>
                          <pic:cNvPr descr="Escala de tiemp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52933" l="51961" r="38473" t="29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691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Luego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se debe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cortar una tira de tela de 4 cm de ancho por el largo de la abertura. Se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coloca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a lo largo de la abertura derecho con derecho de la tela y se cose a 6 mm desde el borde que está junto a las puntadas de refuerzo.</w:t>
            </w:r>
          </w:p>
        </w:tc>
        <w:tc>
          <w:tcPr/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97111" cy="1440000"/>
                  <wp:effectExtent b="0" l="0" r="0" t="0"/>
                  <wp:docPr id="25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52823" l="62267" r="27857" t="29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111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doblan hacia dentro los bordes cortados y se cosen pequeñas puntadas sobre la costura. Por último, doblar hacia dentro y coser sobre el pliegue para mantener el borde superpuesto en su sitio.</w:t>
            </w:r>
          </w:p>
        </w:tc>
        <w:tc>
          <w:tcPr/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40444" cy="1440000"/>
                  <wp:effectExtent b="0" l="0" r="0" t="0"/>
                  <wp:docPr id="25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17054" l="51651" r="38349" t="65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444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sz w:val="20"/>
          <w:szCs w:val="20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highlight w:val="yellow"/>
          <w:rtl w:val="0"/>
        </w:rPr>
        <w:t xml:space="preserve">Abertura de camisa: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esta técnica es de mucho cuidado. Su aspecto se ve muy profesional.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8"/>
        <w:gridCol w:w="2693"/>
        <w:gridCol w:w="3950"/>
        <w:gridCol w:w="2530"/>
        <w:tblGridChange w:id="0">
          <w:tblGrid>
            <w:gridCol w:w="3818"/>
            <w:gridCol w:w="2693"/>
            <w:gridCol w:w="3950"/>
            <w:gridCol w:w="2530"/>
          </w:tblGrid>
        </w:tblGridChange>
      </w:tblGrid>
      <w:tr>
        <w:tc>
          <w:tcPr/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Diagrama de abertura. </w:t>
            </w:r>
          </w:p>
        </w:tc>
        <w:tc>
          <w:tcPr/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31315" cy="1533518"/>
                  <wp:effectExtent b="0" l="0" r="0" t="0"/>
                  <wp:docPr descr="Escala de tiempo&#10;&#10;Descripción generada automáticamente" id="222" name="image4.png"/>
                  <a:graphic>
                    <a:graphicData uri="http://schemas.openxmlformats.org/drawingml/2006/picture">
                      <pic:pic>
                        <pic:nvPicPr>
                          <pic:cNvPr descr="Escala de tiemp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38221" l="72695" r="17304" t="32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15335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Ubicar la pieza por el revés de la tela, doblar los bordes izquierdo y derecho hacia dentro, así como las esquinas de arriba para formar un triángulo.</w:t>
            </w:r>
          </w:p>
        </w:tc>
        <w:tc>
          <w:tcPr/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20358" cy="1549523"/>
                  <wp:effectExtent b="0" l="0" r="0" t="0"/>
                  <wp:docPr descr="Escala de tiempo&#10;&#10;Descripción generada automáticamente" id="223" name="image4.png"/>
                  <a:graphic>
                    <a:graphicData uri="http://schemas.openxmlformats.org/drawingml/2006/picture">
                      <pic:pic>
                        <pic:nvPicPr>
                          <pic:cNvPr descr="Escala de tiemp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15080" l="72819" r="17489" t="60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358" cy="15495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ubicar el derecho del forro sobre la abertura por el revés de la manga y fijarlo, luego se procede a coser alrededor de la caja. Se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corta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por el centro y luego da unos cortes hacia las esquinas.</w:t>
            </w:r>
          </w:p>
        </w:tc>
        <w:tc>
          <w:tcPr/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97792" cy="1289044"/>
                  <wp:effectExtent b="0" l="0" r="0" t="0"/>
                  <wp:docPr descr="Texto&#10;&#10;Descripción generada automáticamente" id="224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63523" l="14297" r="75690" t="16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792" cy="12890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Voltear la caja hacia el derecho y planchar.</w:t>
            </w:r>
          </w:p>
        </w:tc>
        <w:tc>
          <w:tcPr/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71089" cy="1290546"/>
                  <wp:effectExtent b="0" l="0" r="0" t="0"/>
                  <wp:docPr descr="Texto&#10;&#10;Descripción generada automáticamente" id="225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63522" l="24949" r="65166" t="16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089" cy="12905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4.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planchar la parte más corta de la abertura sobre los bordes cortados y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sujetar con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algunas puntadas. Por último, planchar hacia la abertura.</w:t>
            </w:r>
          </w:p>
        </w:tc>
        <w:tc>
          <w:tcPr/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91294" cy="1685026"/>
                  <wp:effectExtent b="0" l="0" r="0" t="0"/>
                  <wp:docPr descr="Texto&#10;&#10;Descripción generada automáticamente" id="226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63397" l="35391" r="54677" t="16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294" cy="16850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5.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Doblar y colocar el borde más largo de la abertura con el pico triangular sobre el lado opuesto y proceder a planchar. Luego se procede a coser y pespuntear la abertura para fijarla en su sitio.</w:t>
            </w:r>
          </w:p>
        </w:tc>
        <w:tc>
          <w:tcPr/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89930" cy="1424758"/>
                  <wp:effectExtent b="0" l="0" r="0" t="0"/>
                  <wp:docPr id="22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31242" l="30739" r="54744" t="45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930" cy="14247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Foto. Prenda terminada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97683" cy="1450166"/>
                  <wp:effectExtent b="0" l="0" r="0" t="0"/>
                  <wp:docPr descr="Texto&#10;&#10;Descripción generada automáticamente" id="228" name="image1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1.png"/>
                          <pic:cNvPicPr preferRelativeResize="0"/>
                        </pic:nvPicPr>
                        <pic:blipFill>
                          <a:blip r:embed="rId8"/>
                          <a:srcRect b="9253" l="12725" r="64956" t="49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683" cy="14501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highlight w:val="yellow"/>
          <w:rtl w:val="0"/>
        </w:rPr>
        <w:t xml:space="preserve">Puño francés: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el puño francés es muy similar al puño de camisa, la diferencia es que este se dobla sobre sí mismo y se abrocha tradicionalmente con gemelos en lugar de botones.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89"/>
        <w:gridCol w:w="2414"/>
        <w:gridCol w:w="4958"/>
        <w:gridCol w:w="2830"/>
        <w:tblGridChange w:id="0">
          <w:tblGrid>
            <w:gridCol w:w="2789"/>
            <w:gridCol w:w="2414"/>
            <w:gridCol w:w="4958"/>
            <w:gridCol w:w="2830"/>
          </w:tblGrid>
        </w:tblGridChange>
      </w:tblGrid>
      <w:tr>
        <w:tc>
          <w:tcPr/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Se realiza la abertura según el diseño y prepara el puño tal cual se hizo en el puño  de camisa. </w:t>
            </w:r>
          </w:p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Dobla el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interior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de la abertura hacia la camisa y fija en su lugar.</w:t>
            </w:r>
          </w:p>
        </w:tc>
        <w:tc>
          <w:tcPr/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87947" cy="1443392"/>
                  <wp:effectExtent b="0" l="0" r="0" t="0"/>
                  <wp:docPr descr="Texto&#10;&#10;Descripción generada automáticamente" id="229" name="image3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3.png"/>
                          <pic:cNvPicPr preferRelativeResize="0"/>
                        </pic:nvPicPr>
                        <pic:blipFill>
                          <a:blip r:embed="rId12"/>
                          <a:srcRect b="50150" l="22036" r="66896" t="27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47" cy="14433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debe deslizar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la manga en el puño, repartiendo bien los frunces, fijar e hilvanar si es necesario y luego pespuntear dos líneas por el borde superior del puño, asegurando al mismo tiempo la manga.</w:t>
            </w:r>
          </w:p>
        </w:tc>
        <w:tc>
          <w:tcPr/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21668" cy="1442787"/>
                  <wp:effectExtent b="0" l="0" r="0" t="0"/>
                  <wp:docPr descr="Texto&#10;&#10;Descripción generada automáticamente" id="230" name="image3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3.png"/>
                          <pic:cNvPicPr preferRelativeResize="0"/>
                        </pic:nvPicPr>
                        <pic:blipFill>
                          <a:blip r:embed="rId12"/>
                          <a:srcRect b="50484" l="33569" r="56021" t="28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668" cy="14427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Ahora ya se puede coser a máquina dos ojales y dejar la posibilidad si se usara con gemelos.</w:t>
            </w:r>
          </w:p>
        </w:tc>
        <w:tc>
          <w:tcPr/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67834" cy="1493658"/>
                  <wp:effectExtent b="0" l="0" r="0" t="0"/>
                  <wp:docPr descr="Texto&#10;&#10;Descripción generada automáticamente" id="231" name="image3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3.png"/>
                          <pic:cNvPicPr preferRelativeResize="0"/>
                        </pic:nvPicPr>
                        <pic:blipFill>
                          <a:blip r:embed="rId12"/>
                          <a:srcRect b="12471" l="33663" r="55831" t="67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34" cy="14936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Prenda terminada</w:t>
            </w:r>
          </w:p>
        </w:tc>
        <w:tc>
          <w:tcPr/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829706" cy="1448815"/>
                  <wp:effectExtent b="0" l="0" r="0" t="0"/>
                  <wp:docPr descr="Texto&#10;&#10;Descripción generada automáticamente" id="239" name="image3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3.png"/>
                          <pic:cNvPicPr preferRelativeResize="0"/>
                        </pic:nvPicPr>
                        <pic:blipFill>
                          <a:blip r:embed="rId12"/>
                          <a:srcRect b="11311" l="8814" r="68408" t="56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706" cy="14488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highlight w:val="yellow"/>
          <w:rtl w:val="0"/>
        </w:rPr>
        <w:t xml:space="preserve">Puño de chaqueta sastre: 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el borde de este puño tiene una abertura, lo más común es que sea cerrada con botones y ojales. Va forrada para conservar la forma, con una tira al bies de entretela termofusible, con organza de seda, o ambas.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082"/>
        <w:gridCol w:w="3131"/>
        <w:gridCol w:w="3008"/>
        <w:gridCol w:w="2770"/>
        <w:tblGridChange w:id="0">
          <w:tblGrid>
            <w:gridCol w:w="4082"/>
            <w:gridCol w:w="3131"/>
            <w:gridCol w:w="3008"/>
            <w:gridCol w:w="2770"/>
          </w:tblGrid>
        </w:tblGridChange>
      </w:tblGrid>
      <w:tr>
        <w:tc>
          <w:tcPr/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1.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planchar el dobladillo y la abertura de la manga. Luego cortar una tira al bies de organza de seda y colócala a 1.2cm sobre el doblez del dobladillo. Fijar a mano con puntadas pequeñas al pliegue. Coser la organza con puntos de escapulario por los bordes inferior y superior.</w:t>
            </w:r>
          </w:p>
        </w:tc>
        <w:tc>
          <w:tcPr/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05384" cy="846139"/>
                  <wp:effectExtent b="0" l="0" r="0" t="0"/>
                  <wp:docPr descr="Texto&#10;&#10;Descripción generada automáticamente" id="241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3"/>
                          <a:srcRect b="50880" l="24291" r="55342" t="31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84" cy="8461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2.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dobla el pico de la abertura diagonalmente y se plancha los dos bordes hacia el pico, creando un inglete, al que puede dársele la vuelta y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coser a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máquina.</w:t>
            </w:r>
          </w:p>
        </w:tc>
        <w:tc>
          <w:tcPr/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803249" cy="1427894"/>
                  <wp:effectExtent b="0" l="0" r="0" t="0"/>
                  <wp:docPr descr="Texto&#10;&#10;Descripción generada automáticamente" id="244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3"/>
                          <a:srcRect b="28168" l="13605" r="75857" t="5238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803249" cy="14278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3.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cerrar la manga a lo largo, cara a cara el derecho de la tela. Doblar hacia atrás la abertura para saber dónde está 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rtl w:val="0"/>
              </w:rPr>
              <w:t xml:space="preserve">el extremo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v coser hasta él.</w:t>
            </w:r>
          </w:p>
        </w:tc>
        <w:tc>
          <w:tcPr/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01532" cy="1606830"/>
                  <wp:effectExtent b="0" l="0" r="0" t="0"/>
                  <wp:docPr descr="Texto&#10;&#10;Descripción generada automáticamente" id="246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3"/>
                          <a:srcRect b="8412" l="23883" r="63842" t="60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532" cy="1606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4.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Se debe abrir la costura y el borde más largo hacia la abertura. Luego cortar diagonalmente por el margen de costura para que quede plano.</w:t>
            </w:r>
          </w:p>
        </w:tc>
        <w:tc>
          <w:tcPr/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28065" cy="1514405"/>
                  <wp:effectExtent b="0" l="0" r="0" t="0"/>
                  <wp:docPr id="24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59039" l="51752" r="35977" t="15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065" cy="15144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0"/>
                <w:szCs w:val="20"/>
                <w:rtl w:val="0"/>
              </w:rPr>
              <w:t xml:space="preserve">Paso 5.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 Añadir ojales y botones, y luego </w:t>
            </w:r>
          </w:p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cose el dobladillo con puntadas a mano para terminar.</w:t>
            </w:r>
          </w:p>
        </w:tc>
        <w:tc>
          <w:tcPr/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87122" cy="1595321"/>
                  <wp:effectExtent b="0" l="0" r="0" t="0"/>
                  <wp:docPr descr="Texto&#10;&#10;Descripción generada automáticamente" id="251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3"/>
                          <a:srcRect b="24019" l="51844" r="35894" t="50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122" cy="15953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sz w:val="20"/>
                <w:szCs w:val="20"/>
                <w:rtl w:val="0"/>
              </w:rPr>
              <w:t xml:space="preserve">Foto. Prenda terminada</w:t>
            </w:r>
          </w:p>
        </w:tc>
        <w:tc>
          <w:tcPr/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both"/>
              <w:rPr>
                <w:rFonts w:ascii="Calibri" w:cs="Calibri" w:eastAsia="Calibri" w:hAnsi="Calibri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01437" cy="1528311"/>
                  <wp:effectExtent b="0" l="0" r="0" t="0"/>
                  <wp:docPr id="25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20747" l="65525" r="16190" t="48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37" cy="15283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Adaptado de: Knight, L.  (2012).  Secretos de la buena modista. Océano Ámbar. Disponible en: Anexo_1_Secretos_Buena_Modista 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1701" w:top="1701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420" w:hanging="360"/>
      </w:pPr>
      <w:rPr/>
    </w:lvl>
    <w:lvl w:ilvl="1">
      <w:start w:val="1"/>
      <w:numFmt w:val="lowerLetter"/>
      <w:lvlText w:val="%2."/>
      <w:lvlJc w:val="left"/>
      <w:pPr>
        <w:ind w:left="1140" w:hanging="360"/>
      </w:pPr>
      <w:rPr/>
    </w:lvl>
    <w:lvl w:ilvl="2">
      <w:start w:val="1"/>
      <w:numFmt w:val="lowerRoman"/>
      <w:lvlText w:val="%3."/>
      <w:lvlJc w:val="right"/>
      <w:pPr>
        <w:ind w:left="1860" w:hanging="180"/>
      </w:pPr>
      <w:rPr/>
    </w:lvl>
    <w:lvl w:ilvl="3">
      <w:start w:val="1"/>
      <w:numFmt w:val="decimal"/>
      <w:lvlText w:val="%4."/>
      <w:lvlJc w:val="left"/>
      <w:pPr>
        <w:ind w:left="2580" w:hanging="360"/>
      </w:pPr>
      <w:rPr/>
    </w:lvl>
    <w:lvl w:ilvl="4">
      <w:start w:val="1"/>
      <w:numFmt w:val="lowerLetter"/>
      <w:lvlText w:val="%5."/>
      <w:lvlJc w:val="left"/>
      <w:pPr>
        <w:ind w:left="3300" w:hanging="360"/>
      </w:pPr>
      <w:rPr/>
    </w:lvl>
    <w:lvl w:ilvl="5">
      <w:start w:val="1"/>
      <w:numFmt w:val="lowerRoman"/>
      <w:lvlText w:val="%6."/>
      <w:lvlJc w:val="right"/>
      <w:pPr>
        <w:ind w:left="4020" w:hanging="180"/>
      </w:pPr>
      <w:rPr/>
    </w:lvl>
    <w:lvl w:ilvl="6">
      <w:start w:val="1"/>
      <w:numFmt w:val="decimal"/>
      <w:lvlText w:val="%7."/>
      <w:lvlJc w:val="left"/>
      <w:pPr>
        <w:ind w:left="4740" w:hanging="360"/>
      </w:pPr>
      <w:rPr/>
    </w:lvl>
    <w:lvl w:ilvl="7">
      <w:start w:val="1"/>
      <w:numFmt w:val="lowerLetter"/>
      <w:lvlText w:val="%8."/>
      <w:lvlJc w:val="left"/>
      <w:pPr>
        <w:ind w:left="5460" w:hanging="360"/>
      </w:pPr>
      <w:rPr/>
    </w:lvl>
    <w:lvl w:ilvl="8">
      <w:start w:val="1"/>
      <w:numFmt w:val="lowerRoman"/>
      <w:lvlText w:val="%9."/>
      <w:lvlJc w:val="right"/>
      <w:pPr>
        <w:ind w:left="61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inespaciado">
    <w:name w:val="No Spacing"/>
    <w:uiPriority w:val="1"/>
    <w:qFormat w:val="1"/>
    <w:rsid w:val="005E2362"/>
    <w:pPr>
      <w:spacing w:after="0" w:line="240" w:lineRule="auto"/>
    </w:pPr>
  </w:style>
  <w:style w:type="paragraph" w:styleId="msonormal0" w:customStyle="1">
    <w:name w:val="msonormal"/>
    <w:basedOn w:val="Normal"/>
    <w:rsid w:val="005E236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 w:val="1"/>
    <w:unhideWhenUsed w:val="1"/>
    <w:rsid w:val="005E236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apple-tab-span" w:customStyle="1">
    <w:name w:val="apple-tab-span"/>
    <w:basedOn w:val="Fuentedeprrafopredeter"/>
    <w:rsid w:val="005E2362"/>
  </w:style>
  <w:style w:type="table" w:styleId="NormalTable0" w:customStyle="1">
    <w:name w:val="Normal Table0"/>
    <w:rsid w:val="004C682B"/>
    <w:pPr>
      <w:spacing w:after="0" w:line="276" w:lineRule="auto"/>
    </w:pPr>
    <w:rPr>
      <w:rFonts w:ascii="Arial" w:cs="Arial" w:eastAsia="Arial" w:hAnsi="Arial"/>
    </w:rPr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0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1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2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3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4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5" w:customStyle="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pPr>
      <w:spacing w:after="0" w:line="276" w:lineRule="auto"/>
    </w:pPr>
    <w:rPr>
      <w:rFonts w:ascii="Arial" w:cs="Arial" w:eastAsia="Arial" w:hAnsi="Arial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tOl2DY7MY/F0AZNJ+LuhW3TRQg==">AMUW2mXQkF1v7B+gVe/DETWbsVvDKOeeJqww+g2EoHpzSfVfzZ2SVXV2qDy5mfH8qUiCeDJwgXOA7EhO07P1v+9J6L+gpXdsqROXS4THtx4tMBtd9EvKYmn+bky4rzYN+/Nuao3Ar85x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2021-05-01T20:18:00Z</dcterms:created>
  <dc:creator>Paula Andrea Taborda Ortiz</dc:creator>
</cp:coreProperties>
</file>